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0A" w:rsidRDefault="009C0D0A">
      <w:bookmarkStart w:id="0" w:name="_GoBack"/>
      <w:bookmarkEnd w:id="0"/>
    </w:p>
    <w:p w:rsidR="00C15972" w:rsidRDefault="00C15972" w:rsidP="00C15972">
      <w:pPr>
        <w:widowControl w:val="0"/>
        <w:autoSpaceDE w:val="0"/>
        <w:autoSpaceDN w:val="0"/>
        <w:adjustRightInd w:val="0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lang w:val="es-ES"/>
        </w:rPr>
        <w:t>En las Normativas de los Trabajos Fin de Grado (TFG) y Trabajos Fin de Máster (TFM) de la Universidad Miguel Henández, contemplan es su artículo 10.7 que toda memoria del trabajo presentada, una vez superada su exposición y defensa, será incluida en los repositorios institucionales de la universidad.</w:t>
      </w: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lang w:val="es-ES"/>
        </w:rPr>
        <w:t>Este procedimiento tiene la finalidad de regular el proceso de  cesión de derechos del trabajo a la universidad y la inclusión de los TFG y TFM en el repositorio institucional "rediUMH".</w:t>
      </w:r>
      <w:r w:rsidRPr="00C15972">
        <w:rPr>
          <w:rFonts w:cs="Arial"/>
          <w:b/>
          <w:bCs/>
          <w:lang w:val="es-ES"/>
        </w:rPr>
        <w:t> </w:t>
      </w: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b/>
          <w:bCs/>
          <w:lang w:val="es-ES"/>
        </w:rPr>
        <w:t>Art. 1. Objeto y ámbito de aplicación</w:t>
      </w: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lang w:val="es-ES"/>
        </w:rPr>
        <w:t>El objeto de este procedimiento es el establecimiento de directrices relacionadas con la cesión de derechos del TFG/TFM, información general sobre el trabajo y su inclusión en el repositorio institucional.</w:t>
      </w:r>
    </w:p>
    <w:p w:rsidR="00C15972" w:rsidRPr="00C15972" w:rsidRDefault="00C15972" w:rsidP="00C15972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lang w:val="es-ES"/>
        </w:rPr>
        <w:t>El siguiente procedimiento será de aplicación para todos los TFG/TFM defendidos en la Universidad Miguel Hernández de Elche.</w:t>
      </w: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b/>
          <w:bCs/>
          <w:lang w:val="es-ES"/>
        </w:rPr>
        <w:t>Art. 2. Desarrollo del procedimiento</w:t>
      </w:r>
    </w:p>
    <w:p w:rsidR="00C15972" w:rsidRP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Default="00C15972" w:rsidP="00C15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u w:val="single"/>
          <w:lang w:val="es-ES"/>
        </w:rPr>
        <w:t>En la solicitud de la defensa</w:t>
      </w:r>
      <w:r w:rsidRPr="00C15972">
        <w:rPr>
          <w:rFonts w:cs="Arial"/>
          <w:lang w:val="es-ES"/>
        </w:rPr>
        <w:t xml:space="preserve">: el estudiante tendrá que rellenar </w:t>
      </w:r>
      <w:r w:rsidR="00930486">
        <w:rPr>
          <w:rFonts w:cs="Arial"/>
          <w:lang w:val="es-ES"/>
        </w:rPr>
        <w:t>la</w:t>
      </w:r>
      <w:r w:rsidRPr="00C15972">
        <w:rPr>
          <w:rFonts w:cs="Arial"/>
          <w:lang w:val="es-ES"/>
        </w:rPr>
        <w:t xml:space="preserve"> </w:t>
      </w:r>
      <w:r w:rsidR="00930486">
        <w:rPr>
          <w:rFonts w:cs="Arial"/>
          <w:lang w:val="es-ES"/>
        </w:rPr>
        <w:t>solicitud para el depósito de su trabajo</w:t>
      </w:r>
      <w:r w:rsidRPr="00C15972">
        <w:rPr>
          <w:rFonts w:cs="Arial"/>
          <w:lang w:val="es-ES"/>
        </w:rPr>
        <w:t xml:space="preserve"> (que se encuentra en su acceso personalizado</w:t>
      </w:r>
      <w:r w:rsidR="00930486">
        <w:rPr>
          <w:rFonts w:cs="Arial"/>
          <w:lang w:val="es-ES"/>
        </w:rPr>
        <w:t xml:space="preserve"> que se llama “solicitud para el depósito del TFG/TFM”</w:t>
      </w:r>
      <w:r w:rsidRPr="00C15972">
        <w:rPr>
          <w:rFonts w:cs="Arial"/>
          <w:lang w:val="es-ES"/>
        </w:rPr>
        <w:t xml:space="preserve">). El tutor/a del trabajo tendrá que validarlo y </w:t>
      </w:r>
      <w:r w:rsidR="00930486">
        <w:rPr>
          <w:rFonts w:cs="Arial"/>
          <w:lang w:val="es-ES"/>
        </w:rPr>
        <w:t>será enviado</w:t>
      </w:r>
      <w:r w:rsidRPr="00C15972">
        <w:rPr>
          <w:rFonts w:cs="Arial"/>
          <w:lang w:val="es-ES"/>
        </w:rPr>
        <w:t xml:space="preserve"> a la biblioteca del campus al que pertenezca.</w:t>
      </w:r>
    </w:p>
    <w:p w:rsidR="00C15972" w:rsidRPr="00C15972" w:rsidRDefault="00C15972" w:rsidP="00C15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="Arial"/>
          <w:lang w:val="es-ES"/>
        </w:rPr>
      </w:pPr>
    </w:p>
    <w:p w:rsidR="00C15972" w:rsidRDefault="00C15972" w:rsidP="00C15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u w:val="single"/>
          <w:lang w:val="es-ES"/>
        </w:rPr>
        <w:t>Antes de la defensa</w:t>
      </w:r>
      <w:r w:rsidRPr="00C15972">
        <w:rPr>
          <w:rFonts w:cs="Arial"/>
          <w:lang w:val="es-ES"/>
        </w:rPr>
        <w:t>: el estudiante tendrá que descargar el documento de cesión de los derechos a la universidad (que se encuentra en su acceso personalizado) y firmarlo.</w:t>
      </w:r>
    </w:p>
    <w:p w:rsidR="00C15972" w:rsidRDefault="00C15972" w:rsidP="00C15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C15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="Arial"/>
          <w:lang w:val="es-ES"/>
        </w:rPr>
      </w:pPr>
    </w:p>
    <w:p w:rsidR="00C15972" w:rsidRDefault="00C15972" w:rsidP="00C15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u w:val="single"/>
          <w:lang w:val="es-ES"/>
        </w:rPr>
        <w:t>Día de la defensa</w:t>
      </w:r>
      <w:r w:rsidRPr="00C15972">
        <w:rPr>
          <w:rFonts w:cs="Arial"/>
          <w:lang w:val="es-ES"/>
        </w:rPr>
        <w:t>: el estudiante entregará al presidente/a del tribunal el documento de cesión de derechos y</w:t>
      </w:r>
      <w:r w:rsidR="00185A93">
        <w:rPr>
          <w:rFonts w:cs="Arial"/>
          <w:lang w:val="es-ES"/>
        </w:rPr>
        <w:t>,</w:t>
      </w:r>
      <w:r w:rsidRPr="00C15972">
        <w:rPr>
          <w:rFonts w:cs="Arial"/>
          <w:lang w:val="es-ES"/>
        </w:rPr>
        <w:t xml:space="preserve"> el proyecto si ha lugar. Si el trabajo </w:t>
      </w:r>
      <w:r w:rsidR="00EB2E4F">
        <w:rPr>
          <w:rFonts w:cs="Arial"/>
          <w:lang w:val="es-ES"/>
        </w:rPr>
        <w:t>debe guardar las confidencialidad de los datos presentados</w:t>
      </w:r>
      <w:r w:rsidRPr="00C15972">
        <w:rPr>
          <w:rFonts w:cs="Arial"/>
          <w:lang w:val="es-ES"/>
        </w:rPr>
        <w:t>, los miembros del tribunal tendrán que firmar un documento</w:t>
      </w:r>
      <w:r w:rsidR="00EB2E4F">
        <w:rPr>
          <w:rFonts w:cs="Arial"/>
          <w:lang w:val="es-ES"/>
        </w:rPr>
        <w:t xml:space="preserve"> de confidencialidad</w:t>
      </w:r>
      <w:r w:rsidRPr="00C15972">
        <w:rPr>
          <w:rFonts w:cs="Arial"/>
          <w:lang w:val="es-ES"/>
        </w:rPr>
        <w:t>.</w:t>
      </w:r>
    </w:p>
    <w:p w:rsidR="00C15972" w:rsidRPr="00C15972" w:rsidRDefault="00C15972" w:rsidP="00C15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="Arial"/>
          <w:lang w:val="es-ES"/>
        </w:rPr>
      </w:pPr>
    </w:p>
    <w:p w:rsidR="00C15972" w:rsidRDefault="00C15972" w:rsidP="00C15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u w:val="single"/>
          <w:lang w:val="es-ES"/>
        </w:rPr>
        <w:t>Después de la defensa</w:t>
      </w:r>
      <w:r w:rsidRPr="00C15972">
        <w:rPr>
          <w:rFonts w:cs="Arial"/>
          <w:lang w:val="es-ES"/>
        </w:rPr>
        <w:t>:</w:t>
      </w:r>
    </w:p>
    <w:p w:rsidR="00C15972" w:rsidRPr="00C15972" w:rsidRDefault="00C15972" w:rsidP="00C15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C15972" w:rsidRDefault="00C15972" w:rsidP="00930486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15972">
        <w:rPr>
          <w:rFonts w:cs="Arial"/>
          <w:lang w:val="es-ES"/>
        </w:rPr>
        <w:t>El presidente/a del tribunal entregará las actas, el documento de cesión de derechos y el proyecto (si ha lugar) al vicedecano/a, subdirector/a de grado o director/a del máster.</w:t>
      </w:r>
    </w:p>
    <w:p w:rsidR="00C15972" w:rsidRDefault="00C15972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930486" w:rsidRPr="00C15972" w:rsidRDefault="00930486" w:rsidP="00C15972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</w:p>
    <w:p w:rsidR="00C15972" w:rsidRPr="00E13FEA" w:rsidRDefault="00C15972" w:rsidP="00C15972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E13FEA">
        <w:rPr>
          <w:rFonts w:cs="Arial"/>
          <w:lang w:val="es-ES"/>
        </w:rPr>
        <w:lastRenderedPageBreak/>
        <w:t>Procedimiento para hacer llegar los proyectos y acuerdos a las bibliotecas de campus para su depósito en el Repositorio institucional:</w:t>
      </w:r>
    </w:p>
    <w:p w:rsidR="00C15972" w:rsidRPr="00E13FEA" w:rsidRDefault="00C15972" w:rsidP="00FB5594">
      <w:pPr>
        <w:widowControl w:val="0"/>
        <w:autoSpaceDE w:val="0"/>
        <w:autoSpaceDN w:val="0"/>
        <w:adjustRightInd w:val="0"/>
        <w:ind w:left="780"/>
        <w:jc w:val="both"/>
        <w:rPr>
          <w:rFonts w:cs="Arial"/>
          <w:lang w:val="es-ES"/>
        </w:rPr>
      </w:pPr>
    </w:p>
    <w:p w:rsidR="00FB5594" w:rsidRPr="00E13FEA" w:rsidRDefault="00E13FEA" w:rsidP="00185A93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E13FEA">
        <w:rPr>
          <w:rFonts w:cs="Arial"/>
          <w:lang w:val="es-ES"/>
        </w:rPr>
        <w:t xml:space="preserve">                </w:t>
      </w:r>
      <w:r w:rsidR="00FB5594" w:rsidRPr="00E13FEA">
        <w:rPr>
          <w:rFonts w:cs="Arial"/>
          <w:b/>
          <w:lang w:val="es-ES"/>
        </w:rPr>
        <w:t>4.2.1</w:t>
      </w:r>
      <w:r w:rsidR="00FB5594" w:rsidRPr="00E13FEA">
        <w:rPr>
          <w:rFonts w:cs="Arial"/>
          <w:lang w:val="es-ES"/>
        </w:rPr>
        <w:t xml:space="preserve">  Subir los trabajos académicos a “Y” discos virtual</w:t>
      </w:r>
    </w:p>
    <w:p w:rsidR="00FB5594" w:rsidRPr="00E13FEA" w:rsidRDefault="00FB5594" w:rsidP="00FB5594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Arial"/>
          <w:lang w:val="es-ES"/>
        </w:rPr>
      </w:pPr>
    </w:p>
    <w:p w:rsidR="00FB5594" w:rsidRPr="00E13FEA" w:rsidRDefault="00FB5594" w:rsidP="00FB5594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Arial"/>
          <w:lang w:val="es-ES"/>
        </w:rPr>
      </w:pPr>
      <w:r w:rsidRPr="00E13FEA">
        <w:rPr>
          <w:rFonts w:cs="Arial"/>
          <w:lang w:val="es-ES"/>
        </w:rPr>
        <w:t>4.2.1.1</w:t>
      </w:r>
      <w:r w:rsidR="00E13FEA">
        <w:rPr>
          <w:rFonts w:cs="Arial"/>
          <w:lang w:val="es-ES"/>
        </w:rPr>
        <w:t xml:space="preserve">. </w:t>
      </w:r>
      <w:r w:rsidR="00706E89" w:rsidRPr="00E13FEA">
        <w:rPr>
          <w:rFonts w:cs="Arial"/>
          <w:lang w:val="es-ES"/>
        </w:rPr>
        <w:t>El vicedecano/a, subdirector/a d</w:t>
      </w:r>
      <w:r w:rsidRPr="00E13FEA">
        <w:rPr>
          <w:rFonts w:cs="Arial"/>
          <w:lang w:val="es-ES"/>
        </w:rPr>
        <w:t>e grado o director/a del máster:</w:t>
      </w:r>
    </w:p>
    <w:p w:rsidR="00FB5594" w:rsidRPr="00E13FEA" w:rsidRDefault="00E13FEA" w:rsidP="00E13FEA">
      <w:pPr>
        <w:pStyle w:val="Prrafodelista"/>
        <w:widowControl w:val="0"/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2410" w:hanging="283"/>
        <w:jc w:val="both"/>
        <w:rPr>
          <w:rFonts w:cs="Arial"/>
          <w:lang w:val="es-ES"/>
        </w:rPr>
      </w:pPr>
      <w:r>
        <w:rPr>
          <w:rFonts w:cs="Arial"/>
          <w:lang w:val="es-ES"/>
        </w:rPr>
        <w:t>C</w:t>
      </w:r>
      <w:r w:rsidR="00706E89" w:rsidRPr="00E13FEA">
        <w:rPr>
          <w:rFonts w:cs="Arial"/>
          <w:lang w:val="es-ES"/>
        </w:rPr>
        <w:t>rear</w:t>
      </w:r>
      <w:r w:rsidR="00FB5594" w:rsidRPr="00E13FEA">
        <w:rPr>
          <w:rFonts w:cs="Arial"/>
          <w:lang w:val="es-ES"/>
        </w:rPr>
        <w:t>á carpetas por curso académico.</w:t>
      </w:r>
    </w:p>
    <w:p w:rsidR="00706E89" w:rsidRPr="00E13FEA" w:rsidRDefault="00E13FEA" w:rsidP="00E13FEA">
      <w:pPr>
        <w:pStyle w:val="Prrafodelista"/>
        <w:widowControl w:val="0"/>
        <w:numPr>
          <w:ilvl w:val="3"/>
          <w:numId w:val="8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2410" w:hanging="283"/>
        <w:jc w:val="both"/>
        <w:rPr>
          <w:rFonts w:cs="Arial"/>
          <w:lang w:val="es-ES"/>
        </w:rPr>
      </w:pPr>
      <w:r>
        <w:rPr>
          <w:rFonts w:cs="Arial"/>
          <w:lang w:val="es-ES"/>
        </w:rPr>
        <w:t>D</w:t>
      </w:r>
      <w:r w:rsidR="00706E89" w:rsidRPr="00E13FEA">
        <w:rPr>
          <w:rFonts w:cs="Arial"/>
          <w:lang w:val="es-ES"/>
        </w:rPr>
        <w:t>entro de la</w:t>
      </w:r>
      <w:r w:rsidR="00384E6D" w:rsidRPr="00E13FEA">
        <w:rPr>
          <w:rFonts w:cs="Arial"/>
          <w:lang w:val="es-ES"/>
        </w:rPr>
        <w:t>s</w:t>
      </w:r>
      <w:r w:rsidR="00706E89" w:rsidRPr="00E13FEA">
        <w:rPr>
          <w:rFonts w:cs="Arial"/>
          <w:lang w:val="es-ES"/>
        </w:rPr>
        <w:t xml:space="preserve"> misma</w:t>
      </w:r>
      <w:r w:rsidR="00384E6D" w:rsidRPr="00E13FEA">
        <w:rPr>
          <w:rFonts w:cs="Arial"/>
          <w:lang w:val="es-ES"/>
        </w:rPr>
        <w:t>s</w:t>
      </w:r>
      <w:r w:rsidR="00185A93" w:rsidRPr="00E13FEA">
        <w:rPr>
          <w:rFonts w:cs="Arial"/>
          <w:lang w:val="es-ES"/>
        </w:rPr>
        <w:t>,</w:t>
      </w:r>
      <w:r w:rsidR="00706E89" w:rsidRPr="00E13FEA">
        <w:rPr>
          <w:rFonts w:cs="Arial"/>
          <w:lang w:val="es-ES"/>
        </w:rPr>
        <w:t xml:space="preserve"> creará una carpeta por cada una de las convocatorias.</w:t>
      </w:r>
    </w:p>
    <w:p w:rsidR="00FB5594" w:rsidRPr="00E13FEA" w:rsidRDefault="00FB5594" w:rsidP="00E13FEA">
      <w:pPr>
        <w:pStyle w:val="Prrafodelista"/>
        <w:widowControl w:val="0"/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2410" w:hanging="283"/>
        <w:jc w:val="both"/>
        <w:rPr>
          <w:rFonts w:cs="Arial"/>
          <w:lang w:val="es-ES"/>
        </w:rPr>
      </w:pPr>
      <w:r w:rsidRPr="00E13FEA">
        <w:rPr>
          <w:rFonts w:cs="Arial"/>
          <w:lang w:val="es-ES"/>
        </w:rPr>
        <w:t>Subirá los proyectos en pdf  en el disco virtual de la biblioteca (“y”) del campus y facultad/escuela al que pertenezca, en el curso y convocatoria al que pertenezcan</w:t>
      </w:r>
      <w:r w:rsidR="00E13FEA">
        <w:rPr>
          <w:rFonts w:cs="Arial"/>
          <w:lang w:val="es-ES"/>
        </w:rPr>
        <w:t>.</w:t>
      </w:r>
    </w:p>
    <w:p w:rsidR="00FB5594" w:rsidRPr="00E13FEA" w:rsidRDefault="007F65C9" w:rsidP="00E13FEA">
      <w:pPr>
        <w:pStyle w:val="Prrafodelista"/>
        <w:widowControl w:val="0"/>
        <w:autoSpaceDE w:val="0"/>
        <w:autoSpaceDN w:val="0"/>
        <w:adjustRightInd w:val="0"/>
        <w:spacing w:line="276" w:lineRule="auto"/>
        <w:ind w:left="2410"/>
        <w:jc w:val="both"/>
        <w:rPr>
          <w:rFonts w:cs="Arial"/>
          <w:lang w:val="es-ES"/>
        </w:rPr>
      </w:pPr>
      <w:r w:rsidRPr="00E13FEA">
        <w:rPr>
          <w:rFonts w:cs="Arial"/>
          <w:lang w:val="es-ES"/>
        </w:rPr>
        <w:t>*</w:t>
      </w:r>
      <w:r w:rsidR="00FB5594" w:rsidRPr="00E13FEA">
        <w:rPr>
          <w:rFonts w:cs="Arial"/>
          <w:b/>
          <w:i/>
          <w:lang w:val="es-ES"/>
        </w:rPr>
        <w:t>Cada pdf con los trabajos académicos serán guardados con APELLIDO Y NOMBRE del estudiante</w:t>
      </w:r>
    </w:p>
    <w:p w:rsidR="00C15972" w:rsidRPr="00E13FEA" w:rsidRDefault="00C15972" w:rsidP="00E13FEA">
      <w:pPr>
        <w:widowControl w:val="0"/>
        <w:autoSpaceDE w:val="0"/>
        <w:autoSpaceDN w:val="0"/>
        <w:adjustRightInd w:val="0"/>
        <w:ind w:firstLine="1140"/>
        <w:jc w:val="both"/>
        <w:rPr>
          <w:rFonts w:cs="Arial"/>
          <w:lang w:val="es-ES"/>
        </w:rPr>
      </w:pPr>
    </w:p>
    <w:p w:rsidR="00FB5594" w:rsidRPr="00E13FEA" w:rsidRDefault="00E13FEA" w:rsidP="00384E6D">
      <w:pPr>
        <w:widowControl w:val="0"/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E13FEA">
        <w:rPr>
          <w:rFonts w:cs="Arial"/>
          <w:b/>
          <w:lang w:val="es-ES"/>
        </w:rPr>
        <w:t xml:space="preserve">                </w:t>
      </w:r>
      <w:r w:rsidR="00FB5594" w:rsidRPr="00E13FEA">
        <w:rPr>
          <w:rFonts w:cs="Arial"/>
          <w:b/>
          <w:lang w:val="es-ES"/>
        </w:rPr>
        <w:t>4.2.2</w:t>
      </w:r>
      <w:r w:rsidR="00FB5594" w:rsidRPr="00E13FEA">
        <w:rPr>
          <w:rFonts w:cs="Arial"/>
          <w:lang w:val="es-ES"/>
        </w:rPr>
        <w:t xml:space="preserve"> Enviar documentos de cesión de derechos a bibliotecas </w:t>
      </w:r>
    </w:p>
    <w:p w:rsidR="00FB5594" w:rsidRPr="00E13FEA" w:rsidRDefault="00FB5594" w:rsidP="00FB5594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Arial"/>
        </w:rPr>
      </w:pPr>
    </w:p>
    <w:p w:rsidR="00C15972" w:rsidRPr="00E13FEA" w:rsidRDefault="00E13FEA" w:rsidP="00FB5594">
      <w:pPr>
        <w:pStyle w:val="Prrafodelista"/>
        <w:widowControl w:val="0"/>
        <w:autoSpaceDE w:val="0"/>
        <w:autoSpaceDN w:val="0"/>
        <w:adjustRightInd w:val="0"/>
        <w:ind w:left="1418"/>
        <w:jc w:val="both"/>
        <w:rPr>
          <w:rFonts w:cs="Arial"/>
        </w:rPr>
      </w:pPr>
      <w:r>
        <w:rPr>
          <w:rFonts w:cs="Arial"/>
        </w:rPr>
        <w:t>4.2.2</w:t>
      </w:r>
      <w:r w:rsidR="00FB5594" w:rsidRPr="00E13FEA">
        <w:rPr>
          <w:rFonts w:cs="Arial"/>
        </w:rPr>
        <w:t xml:space="preserve">.1 </w:t>
      </w:r>
      <w:r w:rsidR="00C15972" w:rsidRPr="00E13FEA">
        <w:rPr>
          <w:rFonts w:cs="Arial"/>
          <w:lang w:val="es-ES"/>
        </w:rPr>
        <w:t>Por otro lado, mandará, por correo interno, a la biblioteca de su campus, los documentos de cesión de derechos y el listado de estudiantes que han defendido el trabajo.</w:t>
      </w:r>
    </w:p>
    <w:sectPr w:rsidR="00C15972" w:rsidRPr="00E13FEA" w:rsidSect="00AA4B23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25" w:rsidRDefault="003C4A25" w:rsidP="00C15972">
      <w:r>
        <w:separator/>
      </w:r>
    </w:p>
  </w:endnote>
  <w:endnote w:type="continuationSeparator" w:id="0">
    <w:p w:rsidR="003C4A25" w:rsidRDefault="003C4A25" w:rsidP="00C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25" w:rsidRDefault="003C4A25" w:rsidP="00C15972">
      <w:r>
        <w:separator/>
      </w:r>
    </w:p>
  </w:footnote>
  <w:footnote w:type="continuationSeparator" w:id="0">
    <w:p w:rsidR="003C4A25" w:rsidRDefault="003C4A25" w:rsidP="00C1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72" w:rsidRPr="00C15972" w:rsidRDefault="00C15972" w:rsidP="00C15972">
    <w:pPr>
      <w:widowControl w:val="0"/>
      <w:autoSpaceDE w:val="0"/>
      <w:autoSpaceDN w:val="0"/>
      <w:adjustRightInd w:val="0"/>
      <w:ind w:left="567" w:hanging="567"/>
      <w:jc w:val="center"/>
      <w:rPr>
        <w:rFonts w:cs="Arial"/>
        <w:b/>
        <w:bCs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1119505" cy="455295"/>
          <wp:effectExtent l="0" t="0" r="0" b="1905"/>
          <wp:wrapThrough wrapText="bothSides">
            <wp:wrapPolygon edited="0">
              <wp:start x="0" y="0"/>
              <wp:lineTo x="0" y="20485"/>
              <wp:lineTo x="21073" y="20485"/>
              <wp:lineTo x="210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C15972">
      <w:rPr>
        <w:rFonts w:cs="Arial"/>
        <w:b/>
        <w:bCs/>
        <w:sz w:val="22"/>
        <w:szCs w:val="20"/>
        <w:lang w:val="es-ES"/>
      </w:rPr>
      <w:t>PROCEDIMIENTO PARA LA PRESENTACIÓN DE LOS TRABAJOS ACADÉMICOS: TRABAJO FIN DE GRADO Y TRABAJO FIN DE MÁSTER A EFECTOS DE SU INCLUSIÓN EN EL REPOSITORIO INSTITUCIONAL “RediUMH”</w:t>
    </w:r>
  </w:p>
  <w:p w:rsidR="00C15972" w:rsidRDefault="00C159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8CE040C"/>
    <w:multiLevelType w:val="hybridMultilevel"/>
    <w:tmpl w:val="E2AEDF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B63750"/>
    <w:multiLevelType w:val="hybridMultilevel"/>
    <w:tmpl w:val="64E647E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1F6725B"/>
    <w:multiLevelType w:val="hybridMultilevel"/>
    <w:tmpl w:val="C406C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D314C"/>
    <w:multiLevelType w:val="hybridMultilevel"/>
    <w:tmpl w:val="C40CBB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A6B8F"/>
    <w:multiLevelType w:val="hybridMultilevel"/>
    <w:tmpl w:val="475AD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5AE"/>
    <w:multiLevelType w:val="multilevel"/>
    <w:tmpl w:val="01D6A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72"/>
    <w:rsid w:val="000B0FD5"/>
    <w:rsid w:val="00185A93"/>
    <w:rsid w:val="00384E6D"/>
    <w:rsid w:val="003C4A25"/>
    <w:rsid w:val="005223C9"/>
    <w:rsid w:val="00706E89"/>
    <w:rsid w:val="007F65C9"/>
    <w:rsid w:val="008E30A7"/>
    <w:rsid w:val="00930486"/>
    <w:rsid w:val="009C0D0A"/>
    <w:rsid w:val="00AA4B23"/>
    <w:rsid w:val="00AC518F"/>
    <w:rsid w:val="00BE6657"/>
    <w:rsid w:val="00C15972"/>
    <w:rsid w:val="00DA17F2"/>
    <w:rsid w:val="00E13FEA"/>
    <w:rsid w:val="00EB2E4F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9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72"/>
  </w:style>
  <w:style w:type="paragraph" w:styleId="Piedepgina">
    <w:name w:val="footer"/>
    <w:basedOn w:val="Normal"/>
    <w:link w:val="PiedepginaCar"/>
    <w:uiPriority w:val="99"/>
    <w:unhideWhenUsed/>
    <w:rsid w:val="00C159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72"/>
  </w:style>
  <w:style w:type="paragraph" w:styleId="Textodeglobo">
    <w:name w:val="Balloon Text"/>
    <w:basedOn w:val="Normal"/>
    <w:link w:val="TextodegloboCar"/>
    <w:uiPriority w:val="99"/>
    <w:semiHidden/>
    <w:unhideWhenUsed/>
    <w:rsid w:val="00C159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7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1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9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72"/>
  </w:style>
  <w:style w:type="paragraph" w:styleId="Piedepgina">
    <w:name w:val="footer"/>
    <w:basedOn w:val="Normal"/>
    <w:link w:val="PiedepginaCar"/>
    <w:uiPriority w:val="99"/>
    <w:unhideWhenUsed/>
    <w:rsid w:val="00C159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72"/>
  </w:style>
  <w:style w:type="paragraph" w:styleId="Textodeglobo">
    <w:name w:val="Balloon Text"/>
    <w:basedOn w:val="Normal"/>
    <w:link w:val="TextodegloboCar"/>
    <w:uiPriority w:val="99"/>
    <w:semiHidden/>
    <w:unhideWhenUsed/>
    <w:rsid w:val="00C159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7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1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Hernández de Elche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 Neipp</dc:creator>
  <cp:lastModifiedBy>usuario</cp:lastModifiedBy>
  <cp:revision>2</cp:revision>
  <dcterms:created xsi:type="dcterms:W3CDTF">2016-04-13T18:56:00Z</dcterms:created>
  <dcterms:modified xsi:type="dcterms:W3CDTF">2016-04-13T18:56:00Z</dcterms:modified>
</cp:coreProperties>
</file>